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1AD9B" w14:textId="1495F1FD" w:rsidR="005B67A1" w:rsidRDefault="005B67A1" w:rsidP="005B67A1">
      <w:pPr>
        <w:pStyle w:val="CRCoverPage"/>
        <w:tabs>
          <w:tab w:val="right" w:pos="9639"/>
        </w:tabs>
        <w:spacing w:after="0"/>
        <w:rPr>
          <w:b/>
          <w:i/>
          <w:noProof/>
          <w:sz w:val="28"/>
        </w:rPr>
      </w:pPr>
      <w:r w:rsidRPr="002966DD">
        <w:rPr>
          <w:b/>
          <w:noProof/>
          <w:sz w:val="24"/>
        </w:rPr>
        <w:t>3GPP TSG-SA WG2 Meeting #133</w:t>
      </w:r>
      <w:r w:rsidRPr="002966DD">
        <w:rPr>
          <w:b/>
          <w:i/>
          <w:noProof/>
          <w:sz w:val="28"/>
        </w:rPr>
        <w:tab/>
      </w:r>
      <w:r w:rsidRPr="00113B81">
        <w:rPr>
          <w:b/>
          <w:i/>
          <w:noProof/>
          <w:sz w:val="28"/>
        </w:rPr>
        <w:t>S2-19</w:t>
      </w:r>
      <w:r w:rsidR="002966DD" w:rsidRPr="00113B81">
        <w:rPr>
          <w:b/>
          <w:i/>
          <w:noProof/>
          <w:sz w:val="28"/>
        </w:rPr>
        <w:t>05028</w:t>
      </w:r>
    </w:p>
    <w:p w14:paraId="3B3DDA91" w14:textId="1289C05F" w:rsidR="005B67A1" w:rsidRDefault="005B67A1" w:rsidP="005B67A1">
      <w:pPr>
        <w:pStyle w:val="CRCoverPage"/>
        <w:outlineLvl w:val="0"/>
        <w:rPr>
          <w:b/>
          <w:noProof/>
          <w:sz w:val="24"/>
        </w:rPr>
      </w:pPr>
      <w:r>
        <w:fldChar w:fldCharType="begin"/>
      </w:r>
      <w:r>
        <w:instrText xml:space="preserve"> DOCPROPERTY  Location  \* MERGEFORMAT </w:instrText>
      </w:r>
      <w:r>
        <w:fldChar w:fldCharType="end"/>
      </w:r>
      <w:r w:rsidR="00C661AC" w:rsidRPr="00C661AC">
        <w:t xml:space="preserve"> </w:t>
      </w:r>
      <w:r w:rsidR="00C661AC" w:rsidRPr="00C661AC">
        <w:rPr>
          <w:b/>
          <w:sz w:val="24"/>
        </w:rPr>
        <w:t>Reno, Nevada</w:t>
      </w:r>
      <w:r w:rsidR="00C661AC" w:rsidRPr="00C661AC">
        <w:rPr>
          <w:sz w:val="24"/>
        </w:rPr>
        <w:t xml:space="preserve"> </w:t>
      </w:r>
      <w:r>
        <w:rPr>
          <w:b/>
          <w:noProof/>
          <w:sz w:val="24"/>
        </w:rPr>
        <w:t>(</w:t>
      </w:r>
      <w:r w:rsidR="00C661AC">
        <w:rPr>
          <w:b/>
          <w:noProof/>
          <w:sz w:val="24"/>
        </w:rPr>
        <w:t>USA</w:t>
      </w:r>
      <w:r>
        <w:rPr>
          <w:b/>
          <w:noProof/>
          <w:sz w:val="24"/>
        </w:rPr>
        <w:t>), 13 - 17 May 2019</w:t>
      </w:r>
    </w:p>
    <w:p w14:paraId="4EF6BC8C" w14:textId="77777777" w:rsidR="005B67A1" w:rsidRDefault="005B67A1" w:rsidP="005B67A1">
      <w:pPr>
        <w:rPr>
          <w:rFonts w:ascii="Arial" w:hAnsi="Arial" w:cs="Arial"/>
          <w:b/>
          <w:bCs/>
        </w:rPr>
      </w:pPr>
    </w:p>
    <w:p w14:paraId="6AAC38D3" w14:textId="31A713D7" w:rsidR="005B67A1" w:rsidRDefault="005B67A1" w:rsidP="005B67A1">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7036C1">
        <w:rPr>
          <w:rFonts w:ascii="Arial" w:hAnsi="Arial" w:cs="Arial"/>
          <w:b/>
          <w:bCs/>
        </w:rPr>
        <w:t>, China Mobile</w:t>
      </w:r>
    </w:p>
    <w:p w14:paraId="6C0CDB0E" w14:textId="12FA0D10" w:rsidR="005B67A1" w:rsidRDefault="005B67A1" w:rsidP="005B67A1">
      <w:pPr>
        <w:spacing w:after="120"/>
        <w:ind w:left="1985" w:hanging="1985"/>
        <w:rPr>
          <w:rFonts w:ascii="Arial" w:hAnsi="Arial" w:cs="Arial"/>
          <w:b/>
          <w:bCs/>
        </w:rPr>
      </w:pPr>
      <w:r>
        <w:rPr>
          <w:rFonts w:ascii="Arial" w:hAnsi="Arial" w:cs="Arial"/>
          <w:b/>
          <w:bCs/>
        </w:rPr>
        <w:t>Title:</w:t>
      </w:r>
      <w:r>
        <w:rPr>
          <w:rFonts w:ascii="Arial" w:hAnsi="Arial" w:cs="Arial"/>
          <w:b/>
          <w:bCs/>
        </w:rPr>
        <w:tab/>
        <w:t>Discussion of CAG and Network Slice Selection</w:t>
      </w:r>
    </w:p>
    <w:p w14:paraId="443C9136" w14:textId="57712823" w:rsidR="005B67A1" w:rsidRPr="00C524DD" w:rsidRDefault="005B67A1" w:rsidP="005B67A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6.15.</w:t>
      </w:r>
      <w:r w:rsidR="007036C1">
        <w:rPr>
          <w:rFonts w:ascii="Arial" w:hAnsi="Arial" w:cs="Arial"/>
          <w:b/>
          <w:bCs/>
        </w:rPr>
        <w:t>3</w:t>
      </w:r>
    </w:p>
    <w:p w14:paraId="629B9876" w14:textId="1FC60C98" w:rsidR="005B67A1" w:rsidRPr="00C524DD" w:rsidRDefault="005B67A1" w:rsidP="005B67A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 and action</w:t>
      </w:r>
    </w:p>
    <w:p w14:paraId="0634CA87" w14:textId="77777777" w:rsidR="005B67A1" w:rsidRPr="00C524DD" w:rsidRDefault="005B67A1" w:rsidP="005B67A1">
      <w:pPr>
        <w:pBdr>
          <w:bottom w:val="single" w:sz="12" w:space="1" w:color="auto"/>
        </w:pBdr>
        <w:spacing w:after="120"/>
        <w:ind w:left="1985" w:hanging="1985"/>
        <w:rPr>
          <w:rFonts w:ascii="Arial" w:hAnsi="Arial" w:cs="Arial"/>
          <w:b/>
          <w:bCs/>
        </w:rPr>
      </w:pPr>
    </w:p>
    <w:p w14:paraId="15ED0CD3" w14:textId="77777777" w:rsidR="005B67A1" w:rsidRDefault="005B67A1" w:rsidP="001A781E">
      <w:pPr>
        <w:spacing w:after="240"/>
        <w:ind w:left="567" w:right="284" w:hanging="567"/>
      </w:pPr>
    </w:p>
    <w:p w14:paraId="5C0AD60D" w14:textId="70E4121E" w:rsidR="001A781E" w:rsidRDefault="001C5BB1" w:rsidP="001A781E">
      <w:pPr>
        <w:pStyle w:val="Heading1"/>
        <w:keepLines w:val="0"/>
        <w:numPr>
          <w:ilvl w:val="0"/>
          <w:numId w:val="2"/>
        </w:numPr>
        <w:pBdr>
          <w:top w:val="none" w:sz="0" w:space="0" w:color="auto"/>
        </w:pBdr>
        <w:overflowPunct/>
        <w:autoSpaceDE/>
        <w:autoSpaceDN/>
        <w:adjustRightInd/>
        <w:spacing w:before="0" w:after="240"/>
        <w:ind w:left="567" w:right="284" w:hanging="567"/>
        <w:textAlignment w:val="auto"/>
        <w:rPr>
          <w:rFonts w:eastAsia="Times New Roman"/>
          <w:b/>
          <w:sz w:val="24"/>
          <w:lang w:eastAsia="en-US"/>
        </w:rPr>
      </w:pPr>
      <w:r>
        <w:rPr>
          <w:rFonts w:asciiTheme="minorEastAsia" w:hAnsiTheme="minorEastAsia" w:hint="eastAsia"/>
          <w:b/>
          <w:sz w:val="24"/>
          <w:lang w:eastAsia="zh-CN"/>
        </w:rPr>
        <w:t>Abstract</w:t>
      </w:r>
    </w:p>
    <w:p w14:paraId="0779A5A2" w14:textId="3122E5AA" w:rsidR="001A781E" w:rsidRPr="001A781E" w:rsidRDefault="001C5BB1" w:rsidP="001A781E">
      <w:r>
        <w:rPr>
          <w:rFonts w:hint="eastAsia"/>
        </w:rPr>
        <w:t>The</w:t>
      </w:r>
      <w:r>
        <w:t xml:space="preserve"> document clarifies the relationship between CAG and network slice selection. </w:t>
      </w:r>
    </w:p>
    <w:p w14:paraId="36CA39B3" w14:textId="1AC393D3" w:rsidR="001A781E" w:rsidRPr="001A781E" w:rsidRDefault="001A781E" w:rsidP="001A781E">
      <w:pPr>
        <w:pStyle w:val="Heading1"/>
        <w:keepLines w:val="0"/>
        <w:numPr>
          <w:ilvl w:val="0"/>
          <w:numId w:val="2"/>
        </w:numPr>
        <w:pBdr>
          <w:top w:val="none" w:sz="0" w:space="0" w:color="auto"/>
        </w:pBdr>
        <w:overflowPunct/>
        <w:autoSpaceDE/>
        <w:autoSpaceDN/>
        <w:adjustRightInd/>
        <w:spacing w:before="0" w:after="240"/>
        <w:ind w:left="567" w:right="284" w:hanging="567"/>
        <w:textAlignment w:val="auto"/>
        <w:rPr>
          <w:rFonts w:eastAsia="Times New Roman"/>
          <w:b/>
          <w:sz w:val="24"/>
          <w:lang w:eastAsia="en-US"/>
        </w:rPr>
      </w:pPr>
      <w:r w:rsidRPr="001A781E">
        <w:rPr>
          <w:rFonts w:eastAsia="Times New Roman"/>
          <w:b/>
          <w:sz w:val="24"/>
          <w:lang w:eastAsia="en-US"/>
        </w:rPr>
        <w:t>Discussion</w:t>
      </w:r>
    </w:p>
    <w:p w14:paraId="3344BB2E" w14:textId="2B1DAD85" w:rsidR="001C5BB1" w:rsidRDefault="001C5BB1" w:rsidP="007F6961">
      <w:r>
        <w:t>P</w:t>
      </w:r>
      <w:r w:rsidR="007036C1">
        <w:t xml:space="preserve">ublic network integrated </w:t>
      </w:r>
      <w:r w:rsidR="00854E41">
        <w:t xml:space="preserve">(PNI) </w:t>
      </w:r>
      <w:r>
        <w:t xml:space="preserve">NPNs are NPNs made available via PLMNs e.g. by means of dedicated DNNs, or by one (or more) Network Slice </w:t>
      </w:r>
      <w:r w:rsidR="00A35E51">
        <w:t>I</w:t>
      </w:r>
      <w:r>
        <w:t>nstances allocated for the NPN. But network slicing does not prevent UEs from trying to access the network in areas which the UE is not allowed to use the Network Slice allocated for the NPN. So</w:t>
      </w:r>
      <w:r w:rsidR="00854E41">
        <w:t>,</w:t>
      </w:r>
      <w:r>
        <w:t xml:space="preserve"> CAG is used for the Public network integrated NPNs to prevent UE(s), which are not allowed to access the NPN via the associated cell(s), from automatically selecting and accessing the associated cell(s).</w:t>
      </w:r>
    </w:p>
    <w:p w14:paraId="6F79ABAA" w14:textId="12A911B6" w:rsidR="007F6961" w:rsidRDefault="00F07D8C" w:rsidP="007F6961">
      <w:r>
        <w:t xml:space="preserve">So basically, CAG is used </w:t>
      </w:r>
      <w:r w:rsidR="00DB1040">
        <w:t xml:space="preserve">for authorization </w:t>
      </w:r>
      <w:r w:rsidR="00A54D37">
        <w:t xml:space="preserve">at </w:t>
      </w:r>
      <w:r>
        <w:t>network</w:t>
      </w:r>
      <w:r w:rsidR="00A54D37">
        <w:t>/cell</w:t>
      </w:r>
      <w:r>
        <w:t xml:space="preserve"> selection and </w:t>
      </w:r>
      <w:r w:rsidR="00A54D37">
        <w:t>S-NSSAI</w:t>
      </w:r>
      <w:r w:rsidR="001C5BB1">
        <w:t xml:space="preserve"> </w:t>
      </w:r>
      <w:r>
        <w:t xml:space="preserve">is used for </w:t>
      </w:r>
      <w:r w:rsidR="00DB1040">
        <w:t xml:space="preserve">network slice selection e.g. </w:t>
      </w:r>
      <w:r w:rsidR="00A54D37">
        <w:t xml:space="preserve">selection of AMF at NG-RAN and further 5GC </w:t>
      </w:r>
      <w:r>
        <w:t>selection.</w:t>
      </w:r>
      <w:r w:rsidR="00724F43">
        <w:t xml:space="preserve"> </w:t>
      </w:r>
      <w:r>
        <w:t>Bind</w:t>
      </w:r>
      <w:r w:rsidR="009F0EE9">
        <w:t>ing</w:t>
      </w:r>
      <w:r>
        <w:t xml:space="preserve"> CAG with </w:t>
      </w:r>
      <w:r w:rsidR="00A35E51">
        <w:t>network slice</w:t>
      </w:r>
      <w:r w:rsidR="00D46D80">
        <w:t>s</w:t>
      </w:r>
      <w:r w:rsidR="00A35E51">
        <w:t xml:space="preserve"> </w:t>
      </w:r>
      <w:r>
        <w:t xml:space="preserve">tightly </w:t>
      </w:r>
      <w:r w:rsidR="007B7265">
        <w:t>is not good</w:t>
      </w:r>
      <w:r>
        <w:t xml:space="preserve"> due to the following reasons:</w:t>
      </w:r>
    </w:p>
    <w:p w14:paraId="7DEDDE57" w14:textId="2C9682E3" w:rsidR="007F6961" w:rsidRDefault="00724F43" w:rsidP="00724F43">
      <w:pPr>
        <w:pStyle w:val="ListParagraph"/>
        <w:numPr>
          <w:ilvl w:val="0"/>
          <w:numId w:val="3"/>
        </w:numPr>
        <w:rPr>
          <w:lang w:eastAsia="ja-JP"/>
        </w:rPr>
      </w:pPr>
      <w:r>
        <w:t>In one</w:t>
      </w:r>
      <w:r w:rsidR="00686957">
        <w:t xml:space="preserve"> </w:t>
      </w:r>
      <w:r w:rsidR="00A35E51">
        <w:t xml:space="preserve">PNI </w:t>
      </w:r>
      <w:r>
        <w:t>NPN, there may be multiple</w:t>
      </w:r>
      <w:r w:rsidR="00BA406E">
        <w:t xml:space="preserve"> CAG</w:t>
      </w:r>
      <w:r w:rsidR="00D46D80">
        <w:t>s</w:t>
      </w:r>
      <w:r w:rsidR="00BA406E">
        <w:t xml:space="preserve"> and multiple</w:t>
      </w:r>
      <w:r>
        <w:t xml:space="preserve"> network slices. </w:t>
      </w:r>
      <w:r w:rsidR="00BA406E">
        <w:t xml:space="preserve">The mapping relationship between CAG and network slice </w:t>
      </w:r>
      <w:r w:rsidR="00634F2B">
        <w:t>would become</w:t>
      </w:r>
      <w:r w:rsidR="00BA406E">
        <w:t xml:space="preserve"> complex, from 1:1 to </w:t>
      </w:r>
      <w:proofErr w:type="gramStart"/>
      <w:r w:rsidR="00BA406E">
        <w:t>m:n.</w:t>
      </w:r>
      <w:proofErr w:type="gramEnd"/>
      <w:r w:rsidR="00BA406E">
        <w:t xml:space="preserve"> </w:t>
      </w:r>
      <w:proofErr w:type="gramStart"/>
      <w:r w:rsidR="00BA406E">
        <w:t>So</w:t>
      </w:r>
      <w:proofErr w:type="gramEnd"/>
      <w:r w:rsidR="00BA406E">
        <w:t xml:space="preserve"> it is hard to </w:t>
      </w:r>
      <w:r w:rsidR="00686957">
        <w:t xml:space="preserve">bind CAG with </w:t>
      </w:r>
      <w:r w:rsidR="00A35E51">
        <w:t>network slice</w:t>
      </w:r>
      <w:r w:rsidR="00686957">
        <w:t>.</w:t>
      </w:r>
    </w:p>
    <w:p w14:paraId="0B8C8C88" w14:textId="436861A7" w:rsidR="00362656" w:rsidRDefault="00362656" w:rsidP="00724F43">
      <w:pPr>
        <w:pStyle w:val="ListParagraph"/>
        <w:numPr>
          <w:ilvl w:val="0"/>
          <w:numId w:val="3"/>
        </w:numPr>
        <w:rPr>
          <w:lang w:eastAsia="ja-JP"/>
        </w:rPr>
      </w:pPr>
      <w:r>
        <w:rPr>
          <w:lang w:eastAsia="ja-JP"/>
        </w:rPr>
        <w:t>CAG is associated with</w:t>
      </w:r>
      <w:r w:rsidR="00BA406E">
        <w:rPr>
          <w:lang w:eastAsia="ja-JP"/>
        </w:rPr>
        <w:t xml:space="preserve"> certain</w:t>
      </w:r>
      <w:r>
        <w:rPr>
          <w:lang w:eastAsia="ja-JP"/>
        </w:rPr>
        <w:t xml:space="preserve"> cells, while </w:t>
      </w:r>
      <w:r w:rsidR="00DB1040">
        <w:rPr>
          <w:lang w:eastAsia="ja-JP"/>
        </w:rPr>
        <w:t xml:space="preserve">a </w:t>
      </w:r>
      <w:r>
        <w:rPr>
          <w:lang w:eastAsia="ja-JP"/>
        </w:rPr>
        <w:t>network slice does</w:t>
      </w:r>
      <w:r w:rsidR="00A54D37">
        <w:rPr>
          <w:lang w:eastAsia="ja-JP"/>
        </w:rPr>
        <w:t>n't</w:t>
      </w:r>
      <w:r>
        <w:rPr>
          <w:lang w:eastAsia="ja-JP"/>
        </w:rPr>
        <w:t xml:space="preserve"> ha</w:t>
      </w:r>
      <w:r w:rsidR="00DB1040">
        <w:rPr>
          <w:lang w:eastAsia="ja-JP"/>
        </w:rPr>
        <w:t>ve</w:t>
      </w:r>
      <w:r>
        <w:rPr>
          <w:lang w:eastAsia="ja-JP"/>
        </w:rPr>
        <w:t xml:space="preserve"> such association.</w:t>
      </w:r>
      <w:r w:rsidR="00BA406E">
        <w:rPr>
          <w:lang w:eastAsia="ja-JP"/>
        </w:rPr>
        <w:t xml:space="preserve"> </w:t>
      </w:r>
      <w:r w:rsidR="00B65874">
        <w:rPr>
          <w:lang w:eastAsia="ja-JP"/>
        </w:rPr>
        <w:t>For some slices</w:t>
      </w:r>
      <w:r w:rsidR="0057120F">
        <w:rPr>
          <w:lang w:eastAsia="ja-JP"/>
        </w:rPr>
        <w:t xml:space="preserve"> which serves a certain region</w:t>
      </w:r>
      <w:r w:rsidR="00B65874">
        <w:rPr>
          <w:lang w:eastAsia="ja-JP"/>
        </w:rPr>
        <w:t>, CAG</w:t>
      </w:r>
      <w:r w:rsidR="0057120F">
        <w:rPr>
          <w:lang w:eastAsia="ja-JP"/>
        </w:rPr>
        <w:t xml:space="preserve"> could be used to prevent unauthorized access. While for other region-independent slices, there is no need to use CAG for such slices.</w:t>
      </w:r>
      <w:r w:rsidR="00B65874">
        <w:rPr>
          <w:lang w:eastAsia="ja-JP"/>
        </w:rPr>
        <w:t xml:space="preserve">  </w:t>
      </w:r>
    </w:p>
    <w:p w14:paraId="6FCA9718" w14:textId="2CEA0C57" w:rsidR="00362656" w:rsidRDefault="00362656" w:rsidP="00724F43">
      <w:pPr>
        <w:pStyle w:val="ListParagraph"/>
        <w:numPr>
          <w:ilvl w:val="0"/>
          <w:numId w:val="3"/>
        </w:numPr>
        <w:rPr>
          <w:lang w:eastAsia="ja-JP"/>
        </w:rPr>
      </w:pPr>
      <w:r>
        <w:rPr>
          <w:lang w:eastAsia="ja-JP"/>
        </w:rPr>
        <w:t>Bind</w:t>
      </w:r>
      <w:r w:rsidR="00A54D37">
        <w:rPr>
          <w:lang w:eastAsia="ja-JP"/>
        </w:rPr>
        <w:t>ing</w:t>
      </w:r>
      <w:r>
        <w:rPr>
          <w:lang w:eastAsia="ja-JP"/>
        </w:rPr>
        <w:t xml:space="preserve"> CAG with network slice will make the network management complex. Any change to CAG will apply to the network slice and vice versa. </w:t>
      </w:r>
    </w:p>
    <w:p w14:paraId="46CF4140" w14:textId="0073622A" w:rsidR="006C29A9" w:rsidRDefault="006C29A9" w:rsidP="00724F43">
      <w:pPr>
        <w:pStyle w:val="ListParagraph"/>
        <w:numPr>
          <w:ilvl w:val="0"/>
          <w:numId w:val="3"/>
        </w:numPr>
        <w:rPr>
          <w:lang w:eastAsia="ja-JP"/>
        </w:rPr>
      </w:pPr>
      <w:r>
        <w:rPr>
          <w:lang w:eastAsia="ja-JP"/>
        </w:rPr>
        <w:t>Bind</w:t>
      </w:r>
      <w:r w:rsidR="00AA787B">
        <w:rPr>
          <w:lang w:eastAsia="ja-JP"/>
        </w:rPr>
        <w:t>ing</w:t>
      </w:r>
      <w:r>
        <w:rPr>
          <w:lang w:eastAsia="ja-JP"/>
        </w:rPr>
        <w:t xml:space="preserve"> CAG with network slice</w:t>
      </w:r>
      <w:r w:rsidR="00AA787B">
        <w:rPr>
          <w:lang w:eastAsia="ja-JP"/>
        </w:rPr>
        <w:t>s</w:t>
      </w:r>
      <w:r w:rsidR="009351BD">
        <w:rPr>
          <w:lang w:eastAsia="ja-JP"/>
        </w:rPr>
        <w:t xml:space="preserve"> will mix the network</w:t>
      </w:r>
      <w:r w:rsidR="00A54D37">
        <w:rPr>
          <w:lang w:eastAsia="ja-JP"/>
        </w:rPr>
        <w:t>/cell</w:t>
      </w:r>
      <w:r w:rsidR="009351BD">
        <w:rPr>
          <w:lang w:eastAsia="ja-JP"/>
        </w:rPr>
        <w:t xml:space="preserve"> selection with </w:t>
      </w:r>
      <w:r w:rsidR="00AA787B">
        <w:rPr>
          <w:lang w:eastAsia="ja-JP"/>
        </w:rPr>
        <w:t xml:space="preserve">the network </w:t>
      </w:r>
      <w:r w:rsidR="00DB1040">
        <w:rPr>
          <w:lang w:eastAsia="ja-JP"/>
        </w:rPr>
        <w:t xml:space="preserve">slice </w:t>
      </w:r>
      <w:r w:rsidR="009351BD">
        <w:rPr>
          <w:lang w:eastAsia="ja-JP"/>
        </w:rPr>
        <w:t>selection. The two selections are two different stages for UE accessing network.</w:t>
      </w:r>
    </w:p>
    <w:p w14:paraId="75D340BC" w14:textId="137D4CA1" w:rsidR="00A54D37" w:rsidRDefault="00A54D37" w:rsidP="00724F43">
      <w:pPr>
        <w:pStyle w:val="ListParagraph"/>
        <w:numPr>
          <w:ilvl w:val="0"/>
          <w:numId w:val="3"/>
        </w:numPr>
        <w:rPr>
          <w:lang w:eastAsia="ja-JP"/>
        </w:rPr>
      </w:pPr>
      <w:r>
        <w:rPr>
          <w:lang w:eastAsia="ja-JP"/>
        </w:rPr>
        <w:t>The TAI is used as input to selection of Allowed NSSAI as the RA needs to be homogenuous with regards to the supported network slices</w:t>
      </w:r>
      <w:r w:rsidR="005A1076">
        <w:rPr>
          <w:lang w:eastAsia="ja-JP"/>
        </w:rPr>
        <w:t xml:space="preserve">, and the </w:t>
      </w:r>
      <w:r w:rsidR="00300078">
        <w:rPr>
          <w:lang w:eastAsia="ja-JP"/>
        </w:rPr>
        <w:t xml:space="preserve">availability of the </w:t>
      </w:r>
      <w:r w:rsidR="005A1076">
        <w:rPr>
          <w:lang w:eastAsia="ja-JP"/>
        </w:rPr>
        <w:t>Network Slices has been defined per TAI</w:t>
      </w:r>
      <w:r>
        <w:rPr>
          <w:lang w:eastAsia="ja-JP"/>
        </w:rPr>
        <w:t xml:space="preserve">. </w:t>
      </w:r>
      <w:r w:rsidR="005A1076">
        <w:rPr>
          <w:lang w:eastAsia="ja-JP"/>
        </w:rPr>
        <w:t xml:space="preserve">The cells of a TA may contain different CAG Identifier values as the PLMN may be used for different NPNs with different coverage requirements i.e. </w:t>
      </w:r>
      <w:r w:rsidR="00300078">
        <w:rPr>
          <w:lang w:eastAsia="ja-JP"/>
        </w:rPr>
        <w:t xml:space="preserve">a single UE may need to have multiple CAGs in the Allowed CAG list as the areas </w:t>
      </w:r>
      <w:r w:rsidR="00DB1040">
        <w:rPr>
          <w:lang w:eastAsia="ja-JP"/>
        </w:rPr>
        <w:t xml:space="preserve">of the different NPNs </w:t>
      </w:r>
      <w:r w:rsidR="00300078">
        <w:rPr>
          <w:lang w:eastAsia="ja-JP"/>
        </w:rPr>
        <w:t xml:space="preserve">may overlap with </w:t>
      </w:r>
      <w:r w:rsidR="00300078">
        <w:rPr>
          <w:lang w:eastAsia="ja-JP"/>
        </w:rPr>
        <w:lastRenderedPageBreak/>
        <w:t>each other. O</w:t>
      </w:r>
      <w:r w:rsidR="005A1076">
        <w:rPr>
          <w:lang w:eastAsia="ja-JP"/>
        </w:rPr>
        <w:t xml:space="preserve">nce a UE is allowed to access the network the CAGs has played its role and Network Slice selection can </w:t>
      </w:r>
      <w:r w:rsidR="00300078">
        <w:rPr>
          <w:lang w:eastAsia="ja-JP"/>
        </w:rPr>
        <w:t>be based on what is defined today.</w:t>
      </w:r>
    </w:p>
    <w:p w14:paraId="702216C1" w14:textId="25280174" w:rsidR="00DB1040" w:rsidRDefault="00DB1040" w:rsidP="00300078">
      <w:pPr>
        <w:rPr>
          <w:lang w:eastAsia="ja-JP"/>
        </w:rPr>
      </w:pPr>
      <w:r w:rsidRPr="00D37AE1">
        <w:rPr>
          <w:b/>
          <w:lang w:eastAsia="ja-JP"/>
        </w:rPr>
        <w:t>Proposal</w:t>
      </w:r>
      <w:r>
        <w:rPr>
          <w:lang w:eastAsia="ja-JP"/>
        </w:rPr>
        <w:t>: Clarify that CAG is not used as input to AMF selection nor Network Slice selection.</w:t>
      </w:r>
    </w:p>
    <w:p w14:paraId="15E0AFF1" w14:textId="77777777" w:rsidR="009351BD" w:rsidRPr="007F6961" w:rsidRDefault="009351BD" w:rsidP="009351BD">
      <w:pPr>
        <w:pStyle w:val="ListParagraph"/>
        <w:rPr>
          <w:lang w:eastAsia="ja-JP"/>
        </w:rPr>
      </w:pPr>
    </w:p>
    <w:p w14:paraId="38221294" w14:textId="0FB4B0C0" w:rsidR="004A4EA4" w:rsidRPr="004A4EA4" w:rsidRDefault="00357C00" w:rsidP="004A4EA4">
      <w:pPr>
        <w:pStyle w:val="Heading1"/>
        <w:keepLines w:val="0"/>
        <w:numPr>
          <w:ilvl w:val="0"/>
          <w:numId w:val="2"/>
        </w:numPr>
        <w:pBdr>
          <w:top w:val="none" w:sz="0" w:space="0" w:color="auto"/>
        </w:pBdr>
        <w:overflowPunct/>
        <w:autoSpaceDE/>
        <w:autoSpaceDN/>
        <w:adjustRightInd/>
        <w:spacing w:before="0" w:after="240"/>
        <w:ind w:left="567" w:right="284" w:hanging="567"/>
        <w:textAlignment w:val="auto"/>
        <w:rPr>
          <w:rFonts w:eastAsia="Times New Roman"/>
          <w:b/>
          <w:sz w:val="24"/>
          <w:lang w:eastAsia="en-US"/>
        </w:rPr>
      </w:pPr>
      <w:r>
        <w:rPr>
          <w:rFonts w:eastAsia="Times New Roman"/>
          <w:b/>
          <w:sz w:val="24"/>
          <w:lang w:eastAsia="en-US"/>
        </w:rPr>
        <w:t>Conclusion</w:t>
      </w:r>
    </w:p>
    <w:p w14:paraId="2E915724" w14:textId="6947D880" w:rsidR="007F6961" w:rsidRDefault="00DB1040">
      <w:r>
        <w:t>B</w:t>
      </w:r>
      <w:r w:rsidR="00362656">
        <w:t xml:space="preserve">ased on the above analysis, </w:t>
      </w:r>
      <w:r w:rsidR="004A4EA4">
        <w:t xml:space="preserve">we </w:t>
      </w:r>
      <w:r w:rsidR="00362656">
        <w:t>s</w:t>
      </w:r>
      <w:r w:rsidR="004A4EA4">
        <w:t xml:space="preserve">uggest </w:t>
      </w:r>
      <w:r w:rsidR="005C66FE">
        <w:t>keeping</w:t>
      </w:r>
      <w:r w:rsidR="008704CB">
        <w:t xml:space="preserve"> </w:t>
      </w:r>
      <w:r w:rsidR="00362656">
        <w:t xml:space="preserve">CAG </w:t>
      </w:r>
      <w:r w:rsidR="008704CB">
        <w:t xml:space="preserve">separate </w:t>
      </w:r>
      <w:r w:rsidR="004A4EA4">
        <w:t>from</w:t>
      </w:r>
      <w:r w:rsidR="00362656">
        <w:t xml:space="preserve"> network slice selection.</w:t>
      </w:r>
      <w:r w:rsidR="004A4EA4">
        <w:t xml:space="preserve"> </w:t>
      </w:r>
      <w:r w:rsidR="0057120F">
        <w:t xml:space="preserve">CAG is only used </w:t>
      </w:r>
      <w:r>
        <w:t xml:space="preserve">at </w:t>
      </w:r>
      <w:r w:rsidR="0057120F">
        <w:t>network</w:t>
      </w:r>
      <w:r w:rsidR="00300078">
        <w:t>/cell</w:t>
      </w:r>
      <w:r w:rsidR="0057120F">
        <w:t xml:space="preserve"> selection and </w:t>
      </w:r>
      <w:r w:rsidR="00300078">
        <w:t xml:space="preserve">S-NSSAI </w:t>
      </w:r>
      <w:r w:rsidR="0057120F">
        <w:t xml:space="preserve">is used for </w:t>
      </w:r>
      <w:r w:rsidR="00300078">
        <w:t xml:space="preserve">Network Slice Instance selection e.g. AMF </w:t>
      </w:r>
      <w:r w:rsidR="0057120F">
        <w:t>selection.</w:t>
      </w:r>
    </w:p>
    <w:p w14:paraId="5AB94C51" w14:textId="0ACC8175" w:rsidR="008704CB" w:rsidRDefault="008704CB">
      <w:r>
        <w:t>It is proposed to clarify this in TS 23.501 as per CR in S2-19</w:t>
      </w:r>
      <w:r w:rsidR="00C6510E">
        <w:t>05029</w:t>
      </w:r>
      <w:bookmarkStart w:id="0" w:name="_GoBack"/>
      <w:bookmarkEnd w:id="0"/>
      <w:r>
        <w:t>.</w:t>
      </w:r>
    </w:p>
    <w:p w14:paraId="56F4B337" w14:textId="77777777" w:rsidR="00362656" w:rsidRDefault="00362656"/>
    <w:sectPr w:rsidR="003626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F2030"/>
    <w:multiLevelType w:val="hybridMultilevel"/>
    <w:tmpl w:val="3656FE8C"/>
    <w:lvl w:ilvl="0" w:tplc="0D2CC19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003E47"/>
    <w:multiLevelType w:val="hybridMultilevel"/>
    <w:tmpl w:val="B7E2C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6C6B3D"/>
    <w:multiLevelType w:val="hybridMultilevel"/>
    <w:tmpl w:val="7A242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78"/>
    <w:rsid w:val="000031CB"/>
    <w:rsid w:val="00072B6C"/>
    <w:rsid w:val="00113B81"/>
    <w:rsid w:val="001A781E"/>
    <w:rsid w:val="001C5BB1"/>
    <w:rsid w:val="001E6A7F"/>
    <w:rsid w:val="002966DD"/>
    <w:rsid w:val="002C482F"/>
    <w:rsid w:val="00300078"/>
    <w:rsid w:val="00357C00"/>
    <w:rsid w:val="00362656"/>
    <w:rsid w:val="004A4EA4"/>
    <w:rsid w:val="004B4665"/>
    <w:rsid w:val="0051584B"/>
    <w:rsid w:val="0057120F"/>
    <w:rsid w:val="005A1076"/>
    <w:rsid w:val="005B67A1"/>
    <w:rsid w:val="005C66FE"/>
    <w:rsid w:val="00634F2B"/>
    <w:rsid w:val="00686957"/>
    <w:rsid w:val="006B5DFD"/>
    <w:rsid w:val="006C29A9"/>
    <w:rsid w:val="006C6DC4"/>
    <w:rsid w:val="007036C1"/>
    <w:rsid w:val="0072083B"/>
    <w:rsid w:val="00724F43"/>
    <w:rsid w:val="007B7265"/>
    <w:rsid w:val="007F6961"/>
    <w:rsid w:val="00854E41"/>
    <w:rsid w:val="008704CB"/>
    <w:rsid w:val="0089508C"/>
    <w:rsid w:val="008B570E"/>
    <w:rsid w:val="00902E17"/>
    <w:rsid w:val="009351BD"/>
    <w:rsid w:val="009B6CA5"/>
    <w:rsid w:val="009F0EE9"/>
    <w:rsid w:val="00A35E51"/>
    <w:rsid w:val="00A54D37"/>
    <w:rsid w:val="00AA787B"/>
    <w:rsid w:val="00B35F8F"/>
    <w:rsid w:val="00B65874"/>
    <w:rsid w:val="00BA406E"/>
    <w:rsid w:val="00C33578"/>
    <w:rsid w:val="00C52929"/>
    <w:rsid w:val="00C6510E"/>
    <w:rsid w:val="00C661AC"/>
    <w:rsid w:val="00D46D80"/>
    <w:rsid w:val="00DB1040"/>
    <w:rsid w:val="00E14AE3"/>
    <w:rsid w:val="00F07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65C4"/>
  <w15:chartTrackingRefBased/>
  <w15:docId w15:val="{F44E4C04-4EF1-4E6A-A644-B3DF1ADF0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7F69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6961"/>
    <w:rPr>
      <w:rFonts w:ascii="Arial" w:hAnsi="Arial" w:cs="Times New Roman"/>
      <w:sz w:val="36"/>
      <w:szCs w:val="20"/>
      <w:lang w:val="en-GB" w:eastAsia="ja-JP"/>
    </w:rPr>
  </w:style>
  <w:style w:type="paragraph" w:styleId="ListParagraph">
    <w:name w:val="List Paragraph"/>
    <w:basedOn w:val="Normal"/>
    <w:uiPriority w:val="34"/>
    <w:qFormat/>
    <w:rsid w:val="00724F43"/>
    <w:pPr>
      <w:ind w:left="720"/>
      <w:contextualSpacing/>
    </w:pPr>
  </w:style>
  <w:style w:type="paragraph" w:customStyle="1" w:styleId="CRCoverPage">
    <w:name w:val="CR Cover Page"/>
    <w:rsid w:val="005B67A1"/>
    <w:pPr>
      <w:spacing w:after="120" w:line="240" w:lineRule="auto"/>
    </w:pPr>
    <w:rPr>
      <w:rFonts w:ascii="Arial" w:eastAsia="Times New Roman" w:hAnsi="Arial" w:cs="Times New Roman"/>
      <w:sz w:val="20"/>
      <w:szCs w:val="20"/>
      <w:lang w:val="en-GB" w:eastAsia="en-US"/>
    </w:rPr>
  </w:style>
  <w:style w:type="character" w:styleId="Hyperlink">
    <w:name w:val="Hyperlink"/>
    <w:basedOn w:val="DefaultParagraphFont"/>
    <w:uiPriority w:val="99"/>
    <w:semiHidden/>
    <w:unhideWhenUsed/>
    <w:rsid w:val="00C661AC"/>
    <w:rPr>
      <w:color w:val="0000FF"/>
      <w:u w:val="single"/>
    </w:rPr>
  </w:style>
  <w:style w:type="paragraph" w:styleId="BalloonText">
    <w:name w:val="Balloon Text"/>
    <w:basedOn w:val="Normal"/>
    <w:link w:val="BalloonTextChar"/>
    <w:uiPriority w:val="99"/>
    <w:semiHidden/>
    <w:unhideWhenUsed/>
    <w:rsid w:val="003000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0078"/>
    <w:rPr>
      <w:rFonts w:ascii="Segoe UI" w:hAnsi="Segoe UI" w:cs="Segoe UI"/>
      <w:sz w:val="18"/>
      <w:szCs w:val="18"/>
    </w:rPr>
  </w:style>
  <w:style w:type="character" w:styleId="CommentReference">
    <w:name w:val="annotation reference"/>
    <w:basedOn w:val="DefaultParagraphFont"/>
    <w:uiPriority w:val="99"/>
    <w:semiHidden/>
    <w:unhideWhenUsed/>
    <w:rsid w:val="000031CB"/>
    <w:rPr>
      <w:sz w:val="16"/>
      <w:szCs w:val="16"/>
    </w:rPr>
  </w:style>
  <w:style w:type="paragraph" w:styleId="CommentText">
    <w:name w:val="annotation text"/>
    <w:basedOn w:val="Normal"/>
    <w:link w:val="CommentTextChar"/>
    <w:uiPriority w:val="99"/>
    <w:semiHidden/>
    <w:unhideWhenUsed/>
    <w:rsid w:val="000031CB"/>
    <w:pPr>
      <w:spacing w:line="240" w:lineRule="auto"/>
    </w:pPr>
    <w:rPr>
      <w:sz w:val="20"/>
      <w:szCs w:val="20"/>
    </w:rPr>
  </w:style>
  <w:style w:type="character" w:customStyle="1" w:styleId="CommentTextChar">
    <w:name w:val="Comment Text Char"/>
    <w:basedOn w:val="DefaultParagraphFont"/>
    <w:link w:val="CommentText"/>
    <w:uiPriority w:val="99"/>
    <w:semiHidden/>
    <w:rsid w:val="000031CB"/>
    <w:rPr>
      <w:sz w:val="20"/>
      <w:szCs w:val="20"/>
    </w:rPr>
  </w:style>
  <w:style w:type="paragraph" w:styleId="CommentSubject">
    <w:name w:val="annotation subject"/>
    <w:basedOn w:val="CommentText"/>
    <w:next w:val="CommentText"/>
    <w:link w:val="CommentSubjectChar"/>
    <w:uiPriority w:val="99"/>
    <w:semiHidden/>
    <w:unhideWhenUsed/>
    <w:rsid w:val="000031CB"/>
    <w:rPr>
      <w:b/>
      <w:bCs/>
    </w:rPr>
  </w:style>
  <w:style w:type="character" w:customStyle="1" w:styleId="CommentSubjectChar">
    <w:name w:val="Comment Subject Char"/>
    <w:basedOn w:val="CommentTextChar"/>
    <w:link w:val="CommentSubject"/>
    <w:uiPriority w:val="99"/>
    <w:semiHidden/>
    <w:rsid w:val="000031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471</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Chunmeng Wang</dc:creator>
  <cp:keywords/>
  <dc:description/>
  <cp:lastModifiedBy>Ericsson1</cp:lastModifiedBy>
  <cp:revision>11</cp:revision>
  <dcterms:created xsi:type="dcterms:W3CDTF">2019-05-07T07:38:00Z</dcterms:created>
  <dcterms:modified xsi:type="dcterms:W3CDTF">2019-05-07T07:43:00Z</dcterms:modified>
</cp:coreProperties>
</file>